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2024年度第四次食品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安全“你点我检”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活动实施方案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食品安全是广大市民高度关注的民生话题，为提高广大市民对食品安全抽检过程的参与度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对食品安全抽检结果的信任度，增加食品安全抽检工作的透明度，营造广大群众科学关注食品安全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积极参与食品抽检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浓厚氛围，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连州市市场监督管理局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结合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民生实事食品安全监督抽检工作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决定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于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2024年10月18日针对农贸市场的食用农产品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开展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2024年度第四次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食品安全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“你点我检”活动。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目的意义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通过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开展食品安全“你点我检”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活动，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让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群众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零距离参与食品安全监督，真切感受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行政部门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监管实效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进一步增强消费者的体验感、满意度和参与食品安全社会共治意识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为执法部门对不合格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品进行通告、召回、处罚提供技术依据，及时发现和消除食品安全风险隐患，促进我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食品安全保障水平再上新台阶。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工作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安排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食品安全“你点我检”活动划分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为“活动公告、抽样检验、结果公布、核查处置”共四个阶段，各阶段主要工作安排如下：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（一）活动公告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10月11日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连州市市场监督管理局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通过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连州市政府门户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网站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公布2024年度第四次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食品安全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“你点我检”活动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实施方案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，公开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广泛宣传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抽样检验（10月18日）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邀请</w:t>
      </w:r>
      <w:r>
        <w:rPr>
          <w:rFonts w:hint="eastAsia" w:ascii="仿宋_GB2312" w:hAnsi="仿宋_GB2312" w:cs="仿宋_GB2312"/>
          <w:color w:val="auto"/>
          <w:sz w:val="32"/>
          <w:szCs w:val="32"/>
          <w:highlight w:val="none"/>
          <w:lang w:val="en-US" w:eastAsia="zh-CN"/>
        </w:rPr>
        <w:t>媒体记者、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人大代表</w:t>
      </w:r>
      <w:r>
        <w:rPr>
          <w:rFonts w:hint="eastAsia" w:cs="Times New Roman"/>
          <w:color w:val="auto"/>
          <w:sz w:val="32"/>
          <w:szCs w:val="32"/>
          <w:highlight w:val="none"/>
          <w:lang w:val="en-US" w:eastAsia="zh-CN"/>
        </w:rPr>
        <w:t>、政协委员和</w:t>
      </w:r>
      <w:r>
        <w:rPr>
          <w:rFonts w:hint="eastAsia" w:ascii="仿宋_GB2312" w:hAnsi="仿宋_GB2312" w:cs="仿宋_GB2312"/>
          <w:color w:val="auto"/>
          <w:sz w:val="32"/>
          <w:szCs w:val="32"/>
          <w:highlight w:val="none"/>
          <w:lang w:val="en-US" w:eastAsia="zh-CN"/>
        </w:rPr>
        <w:t>现场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消费者参</w:t>
      </w:r>
      <w:r>
        <w:rPr>
          <w:rFonts w:hint="eastAsia" w:cs="Times New Roman"/>
          <w:color w:val="auto"/>
          <w:sz w:val="32"/>
          <w:szCs w:val="32"/>
          <w:highlight w:val="none"/>
          <w:lang w:val="en-US" w:eastAsia="zh-CN"/>
        </w:rPr>
        <w:t>与现场抽样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，确保抽样检验过程公开、透明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cs="Times New Roman"/>
          <w:color w:val="auto"/>
          <w:sz w:val="32"/>
          <w:szCs w:val="32"/>
          <w:highlight w:val="none"/>
          <w:lang w:val="en-US" w:eastAsia="zh-CN"/>
        </w:rPr>
        <w:t>“你点我检”活动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委托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“</w:t>
      </w:r>
      <w:r>
        <w:rPr>
          <w:rFonts w:hint="eastAsia" w:ascii="仿宋_GB2312" w:hAnsi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清远市食品检验中心</w:t>
      </w:r>
      <w:r>
        <w:rPr>
          <w:rStyle w:val="10"/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开展抽样和检验工作</w:t>
      </w:r>
      <w:r>
        <w:rPr>
          <w:rFonts w:hint="eastAsia" w:ascii="仿宋_GB2312" w:hAnsi="仿宋_GB2312" w:cs="仿宋_GB2312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以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年来发现不合格率较高的项目为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主要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检验项目，检测完毕及时出具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检验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报告。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（三）结果公布（10月下旬）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连州市市场监督管理局收到检测报告后，及时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在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连州市政府门户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网站公布抽检结果，接受广大消费者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人民群众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的社会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监督。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（四）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核查处置（10月下旬至核查处置结束）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由连州市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市场监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管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局对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“你点我检”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检验结果为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不合格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产品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及时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依法开展核查处置，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查处违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食品安全相关法律法规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行为。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费用保障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第四次食品安全“你点我检”活动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抽检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批次计入2024年连州市本级食品安全监督抽检任务批次，不再另拨专项经费。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四、工作要求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（一）高度重视，密切配合。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连州市市场监督管理局各相关股、所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和抽检机构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要从提升食品安全监管形象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食品安全共治共享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高度，切实提高思想认识，通力配合，密切协作，确保各项工作落到实处。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（二）严格依法，规范抽检。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连州市市场监督管理局各相关股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、所和抽检机构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要严格遵守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《中华人民共和国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食品安全法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》以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及食品抽样程序和操作规范等法律法规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相关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规定，依法依规开展抽样检验，确保抽样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检验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合法有效。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（三）强化宣传，营造氛围。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连州市市场监督管理局各相关股、所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充分利用政务网站等平台，及时宣传活动进展情况，扩大活动影响力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加强与大众的互动交流，进一步营造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共治共享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食品安全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良好氛围。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       </w:t>
      </w:r>
    </w:p>
    <w:p>
      <w:pPr>
        <w:pStyle w:val="6"/>
        <w:ind w:left="0" w:leftChars="0" w:firstLine="0" w:firstLineChars="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6"/>
        <w:ind w:left="0" w:leftChars="0" w:firstLine="0" w:firstLineChars="0"/>
        <w:jc w:val="left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4FD269"/>
    <w:multiLevelType w:val="singleLevel"/>
    <w:tmpl w:val="544FD269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41A3D96"/>
    <w:rsid w:val="04630F4C"/>
    <w:rsid w:val="0A49700A"/>
    <w:rsid w:val="0EE45EA2"/>
    <w:rsid w:val="0FF8280C"/>
    <w:rsid w:val="0FFB1408"/>
    <w:rsid w:val="11426281"/>
    <w:rsid w:val="12636CBB"/>
    <w:rsid w:val="12DD3677"/>
    <w:rsid w:val="13C34B7E"/>
    <w:rsid w:val="187A7720"/>
    <w:rsid w:val="1C9A32BE"/>
    <w:rsid w:val="1E9D02F3"/>
    <w:rsid w:val="1FBF4109"/>
    <w:rsid w:val="21003D07"/>
    <w:rsid w:val="213F172A"/>
    <w:rsid w:val="2666553D"/>
    <w:rsid w:val="29317DAE"/>
    <w:rsid w:val="29E93E61"/>
    <w:rsid w:val="2C867B95"/>
    <w:rsid w:val="2F2A6244"/>
    <w:rsid w:val="30264A45"/>
    <w:rsid w:val="33F327E2"/>
    <w:rsid w:val="3892412C"/>
    <w:rsid w:val="389B5E6A"/>
    <w:rsid w:val="3E9204B5"/>
    <w:rsid w:val="3F1C1D78"/>
    <w:rsid w:val="41D0117F"/>
    <w:rsid w:val="47CA2823"/>
    <w:rsid w:val="484F68C0"/>
    <w:rsid w:val="49876C06"/>
    <w:rsid w:val="4B274908"/>
    <w:rsid w:val="4D066615"/>
    <w:rsid w:val="52183542"/>
    <w:rsid w:val="527E7F65"/>
    <w:rsid w:val="5582026B"/>
    <w:rsid w:val="58037833"/>
    <w:rsid w:val="5C231969"/>
    <w:rsid w:val="5CF7441C"/>
    <w:rsid w:val="5E405EC9"/>
    <w:rsid w:val="618F0524"/>
    <w:rsid w:val="62CB3980"/>
    <w:rsid w:val="644A18B2"/>
    <w:rsid w:val="658E5F7A"/>
    <w:rsid w:val="66166486"/>
    <w:rsid w:val="66832483"/>
    <w:rsid w:val="69051596"/>
    <w:rsid w:val="6A9C7E92"/>
    <w:rsid w:val="6AD874AB"/>
    <w:rsid w:val="6B276744"/>
    <w:rsid w:val="6C374B02"/>
    <w:rsid w:val="6CFC5BC8"/>
    <w:rsid w:val="6D330C1F"/>
    <w:rsid w:val="71526B71"/>
    <w:rsid w:val="74B25054"/>
    <w:rsid w:val="74F51E7B"/>
    <w:rsid w:val="750E2EC9"/>
    <w:rsid w:val="7C077A02"/>
    <w:rsid w:val="7E193249"/>
    <w:rsid w:val="7F7830A3"/>
    <w:rsid w:val="7F872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  <w:sz w:val="3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rPr>
      <w:sz w:val="24"/>
    </w:rPr>
  </w:style>
  <w:style w:type="paragraph" w:styleId="6">
    <w:name w:val="Body Text First Indent 2"/>
    <w:unhideWhenUsed/>
    <w:qFormat/>
    <w:uiPriority w:val="99"/>
    <w:pPr>
      <w:ind w:left="0" w:leftChars="0" w:firstLine="420" w:firstLineChars="200"/>
    </w:pPr>
    <w:rPr>
      <w:rFonts w:ascii="Times New Roman" w:hAnsi="Times New Roman" w:eastAsia="仿宋" w:cs="Times New Roman"/>
      <w:sz w:val="28"/>
    </w:rPr>
  </w:style>
  <w:style w:type="table" w:styleId="8">
    <w:name w:val="Table Grid"/>
    <w:basedOn w:val="7"/>
    <w:qFormat/>
    <w:uiPriority w:val="3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10">
    <w:name w:val="NormalCharacter"/>
    <w:qFormat/>
    <w:uiPriority w:val="0"/>
  </w:style>
  <w:style w:type="paragraph" w:customStyle="1" w:styleId="11">
    <w:name w:val="正文 New New"/>
    <w:qFormat/>
    <w:uiPriority w:val="0"/>
    <w:pPr>
      <w:spacing w:line="566" w:lineRule="atLeast"/>
      <w:jc w:val="both"/>
      <w:textAlignment w:val="baseline"/>
    </w:pPr>
    <w:rPr>
      <w:rFonts w:hint="eastAsia"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2022-10-31T02:58:00Z</dcterms:created>
  <dc:creator>黄永东</dc:creator>
  <cp:lastModifiedBy>Administrator</cp:lastModifiedBy>
  <cp:lastPrinted>2024-01-12T00:46:00Z</cp:lastPrinted>
  <dcterms:modified xsi:type="dcterms:W3CDTF">2024-10-11T07:13:07Z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