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连州市医疗保障局2024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年度双随机抽查工作计划</w:t>
      </w: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</w:p>
    <w:tbl>
      <w:tblPr>
        <w:tblStyle w:val="4"/>
        <w:tblW w:w="140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9"/>
        <w:gridCol w:w="2129"/>
        <w:gridCol w:w="2169"/>
        <w:gridCol w:w="1223"/>
        <w:gridCol w:w="2669"/>
        <w:gridCol w:w="944"/>
        <w:gridCol w:w="1935"/>
        <w:gridCol w:w="17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  <w:t>抽查单位</w:t>
            </w:r>
          </w:p>
        </w:tc>
        <w:tc>
          <w:tcPr>
            <w:tcW w:w="21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  <w:t>抽查计划名称</w:t>
            </w:r>
          </w:p>
        </w:tc>
        <w:tc>
          <w:tcPr>
            <w:tcW w:w="2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  <w:t>抽查任务名称</w:t>
            </w:r>
          </w:p>
        </w:tc>
        <w:tc>
          <w:tcPr>
            <w:tcW w:w="12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  <w:t>抽查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  <w:t>类型</w:t>
            </w:r>
          </w:p>
        </w:tc>
        <w:tc>
          <w:tcPr>
            <w:tcW w:w="26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  <w:t>抽查事项</w:t>
            </w:r>
          </w:p>
        </w:tc>
        <w:tc>
          <w:tcPr>
            <w:tcW w:w="9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  <w:t>抽查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  <w:t>数量</w:t>
            </w: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  <w:t>抽查对象范围</w:t>
            </w:r>
          </w:p>
        </w:tc>
        <w:tc>
          <w:tcPr>
            <w:tcW w:w="17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  <w:t>抽取日期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</w:trPr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连州市医疗保障局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经办机构医保基金管理各项制度落实情况抽查计划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经办机构医保基金管理各项制度落实情况抽查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不定向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医保基金管理制度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落实清理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1家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医保经办机构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2024年11月前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</w:trPr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连州市医疗保障局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两定机构医保基金使用情况抽查计划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两定机构医保基金使用情况抽查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不定向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医保基金使用情况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2家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定点医疗机构、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定点零售药店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2024年11月前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</w:trPr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连州市医疗保障局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个人医保基金使用情况抽查计划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个人医保基金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使用情况抽查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不定向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医保基金使用情况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1人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参保人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2024年11月前</w:t>
            </w:r>
          </w:p>
        </w:tc>
      </w:tr>
    </w:tbl>
    <w:p>
      <w:r>
        <w:pict>
          <v:line id="直接连接符 1" o:spid="_x0000_s1026" o:spt="20" style="position:absolute;left:0pt;margin-left:-13.95pt;margin-top:734.9pt;height:0.05pt;width:481.9pt;mso-position-vertical-relative:page;z-index:251658240;mso-width-relative:page;mso-height-relative:page;" filled="f" stroked="t" coordsize="21600,21600" o:gfxdata="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iknZJ1wAAAA0BAAAP&#10;AAAAAAAAAAEAIAAAACIAAABkcnMvZG93bnJldi54bWxQSwECFAAUAAAACACHTuJA/D9VF+ABAACf&#10;AwAADgAAAAAAAAABACAAAAAmAQAAZHJzL2Uyb0RvYy54bWxQSwUGAAAAAAYABgBZAQAAeAUAAAAA&#10;">
            <v:path arrowok="t"/>
            <v:fill on="f" focussize="0,0"/>
            <v:stroke weight="6pt" color="#FF0000" linestyle="thinThick" joinstyle="round"/>
            <v:imagedata o:title=""/>
            <o:lock v:ext="edit" aspectratio="f"/>
            <w10:anchorlock/>
          </v:line>
        </w:pict>
      </w:r>
    </w:p>
    <w:sectPr>
      <w:headerReference r:id="rId3" w:type="first"/>
      <w:footerReference r:id="rId5" w:type="first"/>
      <w:footerReference r:id="rId4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中等线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588" w:h="284" w:hRule="exact" w:wrap="around" w:vAnchor="page" w:hAnchor="page" w:x="1590" w:y="15254"/>
      <w:spacing w:line="300" w:lineRule="exact"/>
      <w:ind w:left="320" w:leftChars="100"/>
      <w:rPr>
        <w:rFonts w:hint="eastAsia" w:ascii="宋体" w:hAnsi="宋体"/>
        <w:sz w:val="28"/>
        <w:szCs w:val="28"/>
      </w:rPr>
    </w:pPr>
    <w:r>
      <w:rPr>
        <w:rStyle w:val="6"/>
        <w:rFonts w:hint="eastAsia" w:ascii="宋体" w:hAnsi="宋体"/>
        <w:spacing w:val="40"/>
        <w:sz w:val="28"/>
        <w:szCs w:val="28"/>
      </w:rPr>
      <w:t>一</w:t>
    </w:r>
    <w:r>
      <w:rPr>
        <w:rFonts w:hint="eastAsia" w:ascii="宋体" w:hAnsi="宋体"/>
        <w:sz w:val="28"/>
        <w:szCs w:val="28"/>
      </w:rPr>
      <w:fldChar w:fldCharType="begin"/>
    </w:r>
    <w:r>
      <w:rPr>
        <w:rStyle w:val="6"/>
        <w:rFonts w:hint="eastAsia" w:ascii="宋体" w:hAnsi="宋体"/>
        <w:spacing w:val="40"/>
        <w:sz w:val="28"/>
        <w:szCs w:val="28"/>
      </w:rPr>
      <w:instrText xml:space="preserve">PAGE  </w:instrText>
    </w:r>
    <w:r>
      <w:rPr>
        <w:rFonts w:hint="eastAsia" w:ascii="宋体" w:hAnsi="宋体"/>
        <w:spacing w:val="40"/>
        <w:sz w:val="28"/>
        <w:szCs w:val="28"/>
      </w:rPr>
      <w:fldChar w:fldCharType="separate"/>
    </w:r>
    <w:r>
      <w:rPr>
        <w:rStyle w:val="6"/>
        <w:rFonts w:ascii="宋体" w:hAnsi="宋体"/>
        <w:spacing w:val="40"/>
        <w:sz w:val="28"/>
        <w:szCs w:val="28"/>
      </w:rPr>
      <w:t>2</w:t>
    </w:r>
    <w:r>
      <w:rPr>
        <w:rFonts w:hint="eastAsia" w:ascii="宋体" w:hAnsi="宋体"/>
        <w:spacing w:val="40"/>
        <w:sz w:val="28"/>
        <w:szCs w:val="28"/>
      </w:rPr>
      <w:fldChar w:fldCharType="end"/>
    </w:r>
    <w:r>
      <w:rPr>
        <w:rStyle w:val="6"/>
        <w:rFonts w:hint="eastAsia" w:ascii="宋体" w:hAnsi="宋体"/>
        <w:spacing w:val="40"/>
        <w:sz w:val="28"/>
        <w:szCs w:val="28"/>
      </w:rPr>
      <w:t>一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120"/>
      <w:jc w:val="right"/>
      <w:rPr>
        <w:rFonts w:hint="eastAsia"/>
      </w:rPr>
    </w:pPr>
    <w:r>
      <w:rPr>
        <w:rStyle w:val="6"/>
        <w:rFonts w:hint="eastAsia" w:eastAsia="方正中等线简体"/>
        <w:spacing w:val="40"/>
        <w:sz w:val="28"/>
      </w:rPr>
      <w:t xml:space="preserve">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BB3889"/>
    <w:rsid w:val="0C2977E5"/>
    <w:rsid w:val="0F3E2EA6"/>
    <w:rsid w:val="12E148ED"/>
    <w:rsid w:val="1962752D"/>
    <w:rsid w:val="1CBB3889"/>
    <w:rsid w:val="38E61858"/>
    <w:rsid w:val="3EB028E0"/>
    <w:rsid w:val="53BE0505"/>
    <w:rsid w:val="55F343DC"/>
    <w:rsid w:val="72BE488E"/>
    <w:rsid w:val="785458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3">
    <w:name w:val="head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nhideWhenUsed/>
    <w:qFormat/>
    <w:uiPriority w:val="99"/>
    <w:rPr>
      <w:rFonts w:ascii="Calibri" w:hAnsi="Calibri" w:eastAsia="宋体" w:cs="Times New Roman"/>
    </w:rPr>
  </w:style>
  <w:style w:type="paragraph" w:customStyle="1" w:styleId="7">
    <w:name w:val="样式2"/>
    <w:basedOn w:val="1"/>
    <w:qFormat/>
    <w:uiPriority w:val="0"/>
    <w:pPr>
      <w:tabs>
        <w:tab w:val="right" w:leader="dot" w:pos="9060"/>
      </w:tabs>
      <w:spacing w:before="120" w:beforeLines="0" w:after="120" w:afterLines="0"/>
      <w:jc w:val="left"/>
    </w:pPr>
    <w:rPr>
      <w:rFonts w:hint="eastAsia" w:ascii="Calibri" w:hAnsi="Calibri" w:eastAsia="仿宋_GB2312" w:cs="Calibri"/>
      <w:bCs/>
      <w:caps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2023-02-22T02:24:00Z</dcterms:created>
  <dc:creator>陈晓莹</dc:creator>
  <cp:lastModifiedBy>Administrator</cp:lastModifiedBy>
  <dcterms:modified xsi:type="dcterms:W3CDTF">2024-03-07T07:02:09Z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